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E8" w:rsidRPr="007E06EF" w:rsidRDefault="0062396A" w:rsidP="00621EE8">
      <w:pPr>
        <w:ind w:firstLine="0"/>
        <w:rPr>
          <w:b/>
        </w:rPr>
      </w:pPr>
      <w:r>
        <w:rPr>
          <w:b/>
        </w:rPr>
        <w:t>22</w:t>
      </w:r>
      <w:r w:rsidR="00621EE8">
        <w:rPr>
          <w:b/>
        </w:rPr>
        <w:t>.10.21</w:t>
      </w:r>
      <w:r w:rsidR="00621EE8">
        <w:rPr>
          <w:b/>
        </w:rPr>
        <w:tab/>
      </w:r>
      <w:r w:rsidR="00621EE8">
        <w:rPr>
          <w:b/>
        </w:rPr>
        <w:tab/>
      </w:r>
      <w:r w:rsidR="00621EE8">
        <w:rPr>
          <w:b/>
        </w:rPr>
        <w:tab/>
      </w:r>
      <w:r w:rsidR="00621EE8">
        <w:rPr>
          <w:b/>
        </w:rPr>
        <w:tab/>
      </w:r>
      <w:r w:rsidR="00621EE8">
        <w:rPr>
          <w:b/>
        </w:rPr>
        <w:tab/>
      </w:r>
      <w:r w:rsidR="00621EE8">
        <w:rPr>
          <w:b/>
        </w:rPr>
        <w:tab/>
      </w:r>
      <w:r w:rsidR="00621EE8">
        <w:rPr>
          <w:b/>
        </w:rPr>
        <w:tab/>
        <w:t>Учебная группа 4</w:t>
      </w:r>
      <w:r w:rsidR="00621EE8" w:rsidRPr="007E06EF">
        <w:rPr>
          <w:b/>
        </w:rPr>
        <w:t xml:space="preserve">ТО </w:t>
      </w:r>
    </w:p>
    <w:p w:rsidR="00621EE8" w:rsidRDefault="00621EE8" w:rsidP="00621EE8">
      <w:pPr>
        <w:ind w:firstLine="709"/>
      </w:pPr>
    </w:p>
    <w:p w:rsidR="00621EE8" w:rsidRDefault="00621EE8" w:rsidP="00621EE8">
      <w:pPr>
        <w:pStyle w:val="30"/>
        <w:shd w:val="clear" w:color="auto" w:fill="auto"/>
        <w:spacing w:before="0" w:line="276" w:lineRule="auto"/>
        <w:ind w:left="20"/>
      </w:pPr>
      <w:r>
        <w:rPr>
          <w:spacing w:val="0"/>
          <w:lang w:eastAsia="ru-RU" w:bidi="ru-RU"/>
        </w:rPr>
        <w:t>Преподаватель Павлова Светлана Ивановна</w:t>
      </w:r>
      <w:r>
        <w:rPr>
          <w:spacing w:val="0"/>
          <w:lang w:eastAsia="ru-RU" w:bidi="ru-RU"/>
        </w:rPr>
        <w:br/>
        <w:t>МДК 03.01 Транспортно-экспедиционная деятельность на автомобильном транспорте</w:t>
      </w:r>
      <w:r>
        <w:rPr>
          <w:spacing w:val="0"/>
          <w:lang w:eastAsia="ru-RU" w:bidi="ru-RU"/>
        </w:rPr>
        <w:br/>
        <w:t>Тема 1.6  Особенности ТЭД при доставке грузов различными видами транспорта</w:t>
      </w:r>
    </w:p>
    <w:p w:rsidR="00621EE8" w:rsidRDefault="00621EE8" w:rsidP="00621EE8">
      <w:pPr>
        <w:spacing w:line="276" w:lineRule="auto"/>
        <w:ind w:left="20"/>
        <w:jc w:val="center"/>
        <w:rPr>
          <w:spacing w:val="0"/>
          <w:lang w:eastAsia="ru-RU" w:bidi="ru-RU"/>
        </w:rPr>
      </w:pPr>
    </w:p>
    <w:p w:rsidR="00621EE8" w:rsidRDefault="00621EE8" w:rsidP="00621EE8">
      <w:pPr>
        <w:spacing w:line="276" w:lineRule="auto"/>
        <w:ind w:left="20"/>
        <w:jc w:val="center"/>
      </w:pPr>
      <w:r>
        <w:rPr>
          <w:spacing w:val="0"/>
          <w:lang w:eastAsia="ru-RU" w:bidi="ru-RU"/>
        </w:rPr>
        <w:t>Лекция №18</w:t>
      </w:r>
    </w:p>
    <w:p w:rsidR="00621EE8" w:rsidRDefault="00621EE8" w:rsidP="00621EE8">
      <w:pPr>
        <w:pStyle w:val="30"/>
        <w:shd w:val="clear" w:color="auto" w:fill="auto"/>
        <w:spacing w:before="0" w:line="276" w:lineRule="auto"/>
        <w:ind w:firstLine="760"/>
        <w:jc w:val="both"/>
      </w:pPr>
      <w:r>
        <w:rPr>
          <w:spacing w:val="0"/>
          <w:lang w:eastAsia="ru-RU" w:bidi="ru-RU"/>
        </w:rPr>
        <w:t>Цели занятия:</w:t>
      </w:r>
    </w:p>
    <w:p w:rsidR="00621EE8" w:rsidRDefault="00621EE8" w:rsidP="00621EE8">
      <w:pPr>
        <w:widowControl w:val="0"/>
        <w:numPr>
          <w:ilvl w:val="0"/>
          <w:numId w:val="1"/>
        </w:numPr>
        <w:tabs>
          <w:tab w:val="left" w:pos="990"/>
        </w:tabs>
        <w:spacing w:line="276" w:lineRule="auto"/>
        <w:ind w:firstLine="760"/>
      </w:pPr>
      <w:proofErr w:type="gramStart"/>
      <w:r>
        <w:rPr>
          <w:rStyle w:val="2"/>
          <w:rFonts w:eastAsiaTheme="minorHAnsi"/>
        </w:rPr>
        <w:t>образовательная</w:t>
      </w:r>
      <w:proofErr w:type="gramEnd"/>
      <w:r>
        <w:rPr>
          <w:rStyle w:val="2"/>
          <w:rFonts w:eastAsiaTheme="minorHAnsi"/>
        </w:rPr>
        <w:t xml:space="preserve"> </w:t>
      </w:r>
      <w:r>
        <w:rPr>
          <w:spacing w:val="0"/>
          <w:lang w:eastAsia="ru-RU" w:bidi="ru-RU"/>
        </w:rPr>
        <w:t>– изучение ТЭО контейнерных грузов</w:t>
      </w:r>
      <w:r w:rsidRPr="00621EE8">
        <w:rPr>
          <w:spacing w:val="0"/>
          <w:lang w:eastAsia="ru-RU" w:bidi="ru-RU"/>
        </w:rPr>
        <w:t xml:space="preserve"> </w:t>
      </w:r>
      <w:r>
        <w:rPr>
          <w:spacing w:val="0"/>
          <w:lang w:eastAsia="ru-RU" w:bidi="ru-RU"/>
        </w:rPr>
        <w:t>при завозе импортных грузов, ТЭО контейнерных грузов при доставке экспортных грузов;</w:t>
      </w:r>
    </w:p>
    <w:p w:rsidR="00621EE8" w:rsidRDefault="00621EE8" w:rsidP="00621EE8">
      <w:pPr>
        <w:widowControl w:val="0"/>
        <w:numPr>
          <w:ilvl w:val="0"/>
          <w:numId w:val="1"/>
        </w:numPr>
        <w:tabs>
          <w:tab w:val="left" w:pos="1046"/>
        </w:tabs>
        <w:spacing w:line="276" w:lineRule="auto"/>
        <w:ind w:firstLine="760"/>
      </w:pPr>
      <w:proofErr w:type="gramStart"/>
      <w:r>
        <w:rPr>
          <w:rStyle w:val="2"/>
          <w:rFonts w:eastAsiaTheme="minorHAnsi"/>
        </w:rPr>
        <w:t>воспитательная</w:t>
      </w:r>
      <w:proofErr w:type="gramEnd"/>
      <w:r>
        <w:rPr>
          <w:rStyle w:val="2"/>
          <w:rFonts w:eastAsiaTheme="minorHAnsi"/>
        </w:rPr>
        <w:t xml:space="preserve"> </w:t>
      </w:r>
      <w:r>
        <w:rPr>
          <w:spacing w:val="0"/>
          <w:lang w:eastAsia="ru-RU" w:bidi="ru-RU"/>
        </w:rPr>
        <w:t>– воспитание интереса к выбранной специальности;</w:t>
      </w:r>
    </w:p>
    <w:p w:rsidR="00621EE8" w:rsidRDefault="00621EE8" w:rsidP="00621EE8">
      <w:pPr>
        <w:widowControl w:val="0"/>
        <w:numPr>
          <w:ilvl w:val="0"/>
          <w:numId w:val="1"/>
        </w:numPr>
        <w:tabs>
          <w:tab w:val="left" w:pos="990"/>
        </w:tabs>
        <w:spacing w:line="276" w:lineRule="auto"/>
        <w:ind w:firstLine="760"/>
      </w:pPr>
      <w:proofErr w:type="gramStart"/>
      <w:r>
        <w:rPr>
          <w:rStyle w:val="2"/>
          <w:rFonts w:eastAsiaTheme="minorHAnsi"/>
        </w:rPr>
        <w:t>развивающая</w:t>
      </w:r>
      <w:proofErr w:type="gramEnd"/>
      <w:r>
        <w:rPr>
          <w:rStyle w:val="2"/>
          <w:rFonts w:eastAsiaTheme="minorHAnsi"/>
        </w:rPr>
        <w:t xml:space="preserve"> </w:t>
      </w:r>
      <w:r>
        <w:rPr>
          <w:spacing w:val="0"/>
          <w:lang w:eastAsia="ru-RU" w:bidi="ru-RU"/>
        </w:rPr>
        <w:t>– развитие умения анализировать полученную информацию.</w:t>
      </w:r>
    </w:p>
    <w:p w:rsidR="00621EE8" w:rsidRDefault="00621EE8" w:rsidP="00621EE8">
      <w:pPr>
        <w:widowControl w:val="0"/>
        <w:tabs>
          <w:tab w:val="left" w:pos="990"/>
        </w:tabs>
        <w:spacing w:line="276" w:lineRule="auto"/>
        <w:ind w:firstLine="760"/>
      </w:pPr>
      <w:r>
        <w:rPr>
          <w:rStyle w:val="2"/>
          <w:rFonts w:eastAsiaTheme="minorHAnsi"/>
        </w:rPr>
        <w:t xml:space="preserve">Задачи занятия: </w:t>
      </w:r>
      <w:r>
        <w:rPr>
          <w:spacing w:val="0"/>
          <w:lang w:eastAsia="ru-RU" w:bidi="ru-RU"/>
        </w:rPr>
        <w:t>рассмотреть ТЭО контейнерных грузов при завозе импортных грузов, ТЭО контейнерных грузов при доставке экспортных грузов</w:t>
      </w:r>
      <w:r w:rsidRPr="0049575D">
        <w:rPr>
          <w:spacing w:val="0"/>
          <w:lang w:eastAsia="ru-RU" w:bidi="ru-RU"/>
        </w:rPr>
        <w:t>.</w:t>
      </w:r>
    </w:p>
    <w:p w:rsidR="00621EE8" w:rsidRDefault="00621EE8" w:rsidP="00621EE8">
      <w:pPr>
        <w:tabs>
          <w:tab w:val="left" w:pos="2891"/>
        </w:tabs>
        <w:spacing w:line="276" w:lineRule="auto"/>
        <w:ind w:firstLine="709"/>
      </w:pPr>
      <w:r>
        <w:rPr>
          <w:rStyle w:val="2"/>
          <w:rFonts w:eastAsiaTheme="minorHAnsi"/>
        </w:rPr>
        <w:t>Мотивация:</w:t>
      </w:r>
      <w:r>
        <w:rPr>
          <w:rStyle w:val="2"/>
          <w:rFonts w:eastAsiaTheme="minorHAnsi"/>
        </w:rPr>
        <w:tab/>
      </w:r>
      <w:r>
        <w:rPr>
          <w:spacing w:val="0"/>
          <w:lang w:eastAsia="ru-RU" w:bidi="ru-RU"/>
        </w:rPr>
        <w:t>полученные знания и умения необходимы для</w:t>
      </w:r>
      <w:r>
        <w:t xml:space="preserve"> </w:t>
      </w:r>
      <w:r>
        <w:rPr>
          <w:spacing w:val="0"/>
          <w:lang w:eastAsia="ru-RU" w:bidi="ru-RU"/>
        </w:rPr>
        <w:t>дальнейшего изучения МДК 03.01 и найдут практическое применение при трудоустройстве по специальности, в частности при организации перевозок грузов автомобильным транспортом.</w:t>
      </w:r>
    </w:p>
    <w:p w:rsidR="00621EE8" w:rsidRDefault="00621EE8" w:rsidP="00621EE8">
      <w:pPr>
        <w:pStyle w:val="10"/>
        <w:shd w:val="clear" w:color="auto" w:fill="auto"/>
        <w:spacing w:after="0" w:line="276" w:lineRule="auto"/>
        <w:ind w:firstLine="760"/>
        <w:jc w:val="both"/>
      </w:pPr>
      <w:bookmarkStart w:id="0" w:name="bookmark1"/>
      <w:r>
        <w:rPr>
          <w:spacing w:val="0"/>
          <w:lang w:eastAsia="ru-RU" w:bidi="ru-RU"/>
        </w:rPr>
        <w:t>Задание студентам:</w:t>
      </w:r>
      <w:bookmarkEnd w:id="0"/>
    </w:p>
    <w:p w:rsidR="00621EE8" w:rsidRDefault="00621EE8" w:rsidP="00621EE8">
      <w:pPr>
        <w:widowControl w:val="0"/>
        <w:numPr>
          <w:ilvl w:val="0"/>
          <w:numId w:val="2"/>
        </w:numPr>
        <w:tabs>
          <w:tab w:val="left" w:pos="1128"/>
        </w:tabs>
        <w:spacing w:line="276" w:lineRule="auto"/>
        <w:ind w:firstLine="760"/>
      </w:pPr>
      <w:r>
        <w:rPr>
          <w:spacing w:val="0"/>
          <w:lang w:eastAsia="ru-RU" w:bidi="ru-RU"/>
        </w:rPr>
        <w:t>Записать в тетрадь и выучить конспект лекции.</w:t>
      </w:r>
    </w:p>
    <w:p w:rsidR="00621EE8" w:rsidRDefault="00621EE8" w:rsidP="00621EE8">
      <w:pPr>
        <w:widowControl w:val="0"/>
        <w:numPr>
          <w:ilvl w:val="0"/>
          <w:numId w:val="2"/>
        </w:numPr>
        <w:tabs>
          <w:tab w:val="left" w:pos="1098"/>
        </w:tabs>
        <w:spacing w:after="333" w:line="276" w:lineRule="auto"/>
        <w:ind w:firstLine="760"/>
      </w:pPr>
      <w:r>
        <w:rPr>
          <w:spacing w:val="0"/>
          <w:lang w:eastAsia="ru-RU" w:bidi="ru-RU"/>
        </w:rPr>
        <w:t xml:space="preserve">Ответить на контрольные вопросы. Фотографию конспекта и ответы на контрольные вопросы в текстовом документе в формате </w:t>
      </w:r>
      <w:r>
        <w:rPr>
          <w:spacing w:val="0"/>
          <w:lang w:val="en-US" w:bidi="en-US"/>
        </w:rPr>
        <w:t>Word</w:t>
      </w:r>
      <w:r w:rsidRPr="00170819">
        <w:rPr>
          <w:spacing w:val="0"/>
          <w:lang w:bidi="en-US"/>
        </w:rPr>
        <w:t xml:space="preserve"> </w:t>
      </w:r>
      <w:r>
        <w:rPr>
          <w:spacing w:val="0"/>
          <w:lang w:eastAsia="ru-RU" w:bidi="ru-RU"/>
        </w:rPr>
        <w:t xml:space="preserve">или в тексте электронного письма прислать на электронный адрес </w:t>
      </w:r>
      <w:proofErr w:type="spellStart"/>
      <w:r>
        <w:rPr>
          <w:rStyle w:val="2"/>
          <w:rFonts w:eastAsiaTheme="minorHAnsi"/>
          <w:lang w:val="en-US" w:bidi="en-US"/>
        </w:rPr>
        <w:t>pva</w:t>
      </w:r>
      <w:proofErr w:type="spellEnd"/>
      <w:r w:rsidRPr="005225C1">
        <w:rPr>
          <w:rStyle w:val="2"/>
          <w:rFonts w:eastAsiaTheme="minorHAnsi"/>
          <w:lang w:bidi="en-US"/>
        </w:rPr>
        <w:t>30011955@</w:t>
      </w:r>
      <w:r>
        <w:rPr>
          <w:rStyle w:val="2"/>
          <w:rFonts w:eastAsiaTheme="minorHAnsi"/>
          <w:lang w:val="en-US" w:bidi="en-US"/>
        </w:rPr>
        <w:t>mail</w:t>
      </w:r>
      <w:r w:rsidRPr="005225C1">
        <w:rPr>
          <w:rStyle w:val="2"/>
          <w:rFonts w:eastAsiaTheme="minorHAnsi"/>
          <w:lang w:bidi="en-US"/>
        </w:rPr>
        <w:t>.</w:t>
      </w:r>
      <w:proofErr w:type="spellStart"/>
      <w:r>
        <w:rPr>
          <w:rStyle w:val="2"/>
          <w:rFonts w:eastAsiaTheme="minorHAnsi"/>
          <w:lang w:val="en-US" w:bidi="en-US"/>
        </w:rPr>
        <w:t>ru</w:t>
      </w:r>
      <w:proofErr w:type="spellEnd"/>
      <w:r w:rsidRPr="00170819">
        <w:rPr>
          <w:rStyle w:val="2"/>
          <w:rFonts w:eastAsiaTheme="minorHAnsi"/>
          <w:lang w:bidi="en-US"/>
        </w:rPr>
        <w:t xml:space="preserve"> </w:t>
      </w:r>
      <w:r>
        <w:rPr>
          <w:spacing w:val="0"/>
          <w:lang w:eastAsia="ru-RU" w:bidi="ru-RU"/>
        </w:rPr>
        <w:t xml:space="preserve">в срок </w:t>
      </w:r>
      <w:r w:rsidR="0062396A">
        <w:rPr>
          <w:rStyle w:val="2"/>
          <w:rFonts w:eastAsiaTheme="minorHAnsi"/>
        </w:rPr>
        <w:t>до 18</w:t>
      </w:r>
      <w:r>
        <w:rPr>
          <w:rStyle w:val="2"/>
          <w:rFonts w:eastAsiaTheme="minorHAnsi"/>
        </w:rPr>
        <w:t>.0</w:t>
      </w:r>
      <w:r w:rsidR="0062396A">
        <w:rPr>
          <w:rStyle w:val="2"/>
          <w:rFonts w:eastAsiaTheme="minorHAnsi"/>
        </w:rPr>
        <w:t>0  22</w:t>
      </w:r>
      <w:bookmarkStart w:id="1" w:name="_GoBack"/>
      <w:bookmarkEnd w:id="1"/>
      <w:r>
        <w:rPr>
          <w:rStyle w:val="2"/>
          <w:rFonts w:eastAsiaTheme="minorHAnsi"/>
        </w:rPr>
        <w:t>.10.2021.</w:t>
      </w:r>
    </w:p>
    <w:p w:rsidR="00621EE8" w:rsidRDefault="00621EE8" w:rsidP="00621EE8">
      <w:pPr>
        <w:spacing w:line="276" w:lineRule="auto"/>
        <w:ind w:firstLine="760"/>
      </w:pPr>
      <w:r>
        <w:rPr>
          <w:spacing w:val="0"/>
          <w:lang w:eastAsia="ru-RU" w:bidi="ru-RU"/>
        </w:rPr>
        <w:t>План:</w:t>
      </w:r>
    </w:p>
    <w:p w:rsidR="00621EE8" w:rsidRDefault="00621EE8" w:rsidP="00621EE8">
      <w:pPr>
        <w:spacing w:line="276" w:lineRule="auto"/>
        <w:ind w:firstLine="760"/>
        <w:rPr>
          <w:spacing w:val="0"/>
          <w:lang w:eastAsia="ru-RU" w:bidi="ru-RU"/>
        </w:rPr>
      </w:pPr>
      <w:r>
        <w:rPr>
          <w:spacing w:val="0"/>
          <w:lang w:eastAsia="ru-RU" w:bidi="ru-RU"/>
        </w:rPr>
        <w:t>1.</w:t>
      </w:r>
      <w:r w:rsidR="007D2ACA" w:rsidRPr="007D2ACA">
        <w:rPr>
          <w:spacing w:val="0"/>
          <w:lang w:eastAsia="ru-RU" w:bidi="ru-RU"/>
        </w:rPr>
        <w:t xml:space="preserve"> </w:t>
      </w:r>
      <w:r w:rsidR="007D2ACA">
        <w:rPr>
          <w:spacing w:val="0"/>
          <w:lang w:eastAsia="ru-RU" w:bidi="ru-RU"/>
        </w:rPr>
        <w:t>ТЭО контейнерных грузов при завозе импортных грузов</w:t>
      </w:r>
      <w:r>
        <w:rPr>
          <w:spacing w:val="0"/>
          <w:lang w:eastAsia="ru-RU" w:bidi="ru-RU"/>
        </w:rPr>
        <w:t>.</w:t>
      </w:r>
    </w:p>
    <w:p w:rsidR="00621EE8" w:rsidRDefault="00621EE8" w:rsidP="00621EE8">
      <w:pPr>
        <w:spacing w:line="276" w:lineRule="auto"/>
        <w:ind w:firstLine="760"/>
        <w:rPr>
          <w:spacing w:val="0"/>
          <w:lang w:eastAsia="ru-RU" w:bidi="ru-RU"/>
        </w:rPr>
      </w:pPr>
      <w:r>
        <w:rPr>
          <w:spacing w:val="0"/>
          <w:lang w:eastAsia="ru-RU" w:bidi="ru-RU"/>
        </w:rPr>
        <w:t>2.</w:t>
      </w:r>
      <w:r w:rsidR="007D2ACA" w:rsidRPr="007D2ACA">
        <w:rPr>
          <w:spacing w:val="0"/>
          <w:lang w:eastAsia="ru-RU" w:bidi="ru-RU"/>
        </w:rPr>
        <w:t xml:space="preserve"> </w:t>
      </w:r>
      <w:r w:rsidR="007D2ACA">
        <w:rPr>
          <w:spacing w:val="0"/>
          <w:lang w:eastAsia="ru-RU" w:bidi="ru-RU"/>
        </w:rPr>
        <w:t>ТЭО контейнерных грузов при доставке экспортных грузов</w:t>
      </w:r>
      <w:r>
        <w:rPr>
          <w:spacing w:val="0"/>
          <w:lang w:eastAsia="ru-RU" w:bidi="ru-RU"/>
        </w:rPr>
        <w:t>.</w:t>
      </w:r>
    </w:p>
    <w:p w:rsidR="007D2ACA" w:rsidRDefault="007D2ACA" w:rsidP="00621EE8">
      <w:pPr>
        <w:spacing w:line="276" w:lineRule="auto"/>
        <w:ind w:firstLine="760"/>
        <w:rPr>
          <w:spacing w:val="0"/>
          <w:lang w:eastAsia="ru-RU" w:bidi="ru-RU"/>
        </w:rPr>
      </w:pPr>
    </w:p>
    <w:p w:rsidR="00621EE8" w:rsidRDefault="00621EE8" w:rsidP="00621EE8">
      <w:pPr>
        <w:spacing w:line="276" w:lineRule="auto"/>
        <w:ind w:firstLine="760"/>
        <w:rPr>
          <w:spacing w:val="0"/>
          <w:lang w:eastAsia="ru-RU" w:bidi="ru-RU"/>
        </w:rPr>
      </w:pPr>
      <w:r>
        <w:rPr>
          <w:spacing w:val="0"/>
          <w:lang w:eastAsia="ru-RU" w:bidi="ru-RU"/>
        </w:rPr>
        <w:t>Литература: Юхименко В.Ф. «Транспортно-экспедиционная деятельность на автомобильном транспорте»: учебное пособие – Владивосток: Издательство ВГУЭС, 2008 г. – 176 с.</w:t>
      </w:r>
    </w:p>
    <w:p w:rsidR="00621EE8" w:rsidRDefault="00621EE8" w:rsidP="00621EE8">
      <w:pPr>
        <w:pStyle w:val="10"/>
        <w:shd w:val="clear" w:color="auto" w:fill="auto"/>
        <w:spacing w:after="0" w:line="648" w:lineRule="exact"/>
        <w:ind w:firstLine="760"/>
        <w:jc w:val="both"/>
        <w:rPr>
          <w:spacing w:val="0"/>
          <w:lang w:eastAsia="ru-RU" w:bidi="ru-RU"/>
        </w:rPr>
      </w:pPr>
      <w:bookmarkStart w:id="2" w:name="bookmark2"/>
      <w:r>
        <w:rPr>
          <w:spacing w:val="0"/>
          <w:lang w:eastAsia="ru-RU" w:bidi="ru-RU"/>
        </w:rPr>
        <w:lastRenderedPageBreak/>
        <w:t>Конспект лекции:</w:t>
      </w:r>
      <w:bookmarkEnd w:id="2"/>
    </w:p>
    <w:p w:rsidR="00577D90" w:rsidRDefault="00577D90"/>
    <w:p w:rsidR="007D2ACA" w:rsidRDefault="007D2ACA" w:rsidP="007D2ACA">
      <w:pPr>
        <w:jc w:val="center"/>
        <w:rPr>
          <w:b/>
        </w:rPr>
      </w:pPr>
      <w:r w:rsidRPr="007D2ACA">
        <w:rPr>
          <w:b/>
        </w:rPr>
        <w:t xml:space="preserve">Вопрос №1 </w:t>
      </w:r>
      <w:r w:rsidRPr="007D2ACA">
        <w:rPr>
          <w:b/>
          <w:spacing w:val="0"/>
          <w:lang w:eastAsia="ru-RU" w:bidi="ru-RU"/>
        </w:rPr>
        <w:t>ТЭО контейнерных грузов при завозе импортных грузов</w:t>
      </w:r>
    </w:p>
    <w:p w:rsidR="007D2ACA" w:rsidRDefault="007D2ACA" w:rsidP="007D2ACA">
      <w:pPr>
        <w:jc w:val="center"/>
        <w:rPr>
          <w:b/>
        </w:rPr>
      </w:pPr>
    </w:p>
    <w:p w:rsidR="007D2ACA" w:rsidRPr="007D2ACA" w:rsidRDefault="007D2ACA" w:rsidP="007D2ACA">
      <w:pPr>
        <w:rPr>
          <w:lang w:bidi="ru-RU"/>
        </w:rPr>
      </w:pPr>
      <w:r w:rsidRPr="007D2ACA">
        <w:rPr>
          <w:lang w:bidi="ru-RU"/>
        </w:rPr>
        <w:t>Транспортно-экспедиционное обслуживание грузов в контейнерах при завозе импортных грузов рассмотрим на примере их ввоза в Россию через морские порты. В общем случае ТЭО контейнерных грузов включает в себя</w:t>
      </w:r>
    </w:p>
    <w:p w:rsidR="007D2ACA" w:rsidRPr="007D2ACA" w:rsidRDefault="007D2ACA" w:rsidP="007D2ACA">
      <w:pPr>
        <w:ind w:firstLine="0"/>
        <w:rPr>
          <w:lang w:bidi="ru-RU"/>
        </w:rPr>
      </w:pPr>
      <w:r>
        <w:rPr>
          <w:lang w:bidi="ru-RU"/>
        </w:rPr>
        <w:t>следующие виды услуг</w:t>
      </w:r>
      <w:r w:rsidRPr="007D2ACA">
        <w:rPr>
          <w:lang w:bidi="ru-RU"/>
        </w:rPr>
        <w:t>:</w:t>
      </w:r>
    </w:p>
    <w:p w:rsidR="007D2ACA" w:rsidRDefault="007D2ACA" w:rsidP="007D2ACA">
      <w:pPr>
        <w:rPr>
          <w:lang w:bidi="ru-RU"/>
        </w:rPr>
      </w:pPr>
      <w:r w:rsidRPr="007D2ACA">
        <w:rPr>
          <w:lang w:bidi="ru-RU"/>
        </w:rPr>
        <w:t xml:space="preserve">- выделение порожнего контейнера в порту отправления; </w:t>
      </w:r>
    </w:p>
    <w:p w:rsidR="007D2ACA" w:rsidRPr="007D2ACA" w:rsidRDefault="007D2ACA" w:rsidP="007D2ACA">
      <w:pPr>
        <w:rPr>
          <w:lang w:bidi="ru-RU"/>
        </w:rPr>
      </w:pPr>
      <w:r>
        <w:rPr>
          <w:lang w:bidi="ru-RU"/>
        </w:rPr>
        <w:t xml:space="preserve">- </w:t>
      </w:r>
      <w:r w:rsidRPr="007D2ACA">
        <w:rPr>
          <w:lang w:bidi="ru-RU"/>
        </w:rPr>
        <w:t xml:space="preserve">подача порожнего контейнера в пункт </w:t>
      </w:r>
      <w:proofErr w:type="spellStart"/>
      <w:r w:rsidRPr="007D2ACA">
        <w:rPr>
          <w:lang w:bidi="ru-RU"/>
        </w:rPr>
        <w:t>грузоотправления</w:t>
      </w:r>
      <w:proofErr w:type="spellEnd"/>
      <w:r w:rsidRPr="007D2ACA">
        <w:rPr>
          <w:lang w:bidi="ru-RU"/>
        </w:rPr>
        <w:t>;</w:t>
      </w:r>
    </w:p>
    <w:p w:rsidR="007D2ACA" w:rsidRPr="007D2ACA" w:rsidRDefault="007D2ACA" w:rsidP="007D2ACA">
      <w:pPr>
        <w:rPr>
          <w:lang w:bidi="ru-RU"/>
        </w:rPr>
      </w:pPr>
      <w:r w:rsidRPr="007D2ACA">
        <w:rPr>
          <w:lang w:bidi="ru-RU"/>
        </w:rPr>
        <w:t xml:space="preserve">-доставка контейнера, </w:t>
      </w:r>
      <w:r>
        <w:rPr>
          <w:lang w:bidi="ru-RU"/>
        </w:rPr>
        <w:t>загруженного гр</w:t>
      </w:r>
      <w:r w:rsidRPr="007D2ACA">
        <w:rPr>
          <w:lang w:bidi="ru-RU"/>
        </w:rPr>
        <w:t>узоотправителем, до порта отправления;</w:t>
      </w:r>
    </w:p>
    <w:p w:rsidR="007D2ACA" w:rsidRPr="007D2ACA" w:rsidRDefault="007D2ACA" w:rsidP="007D2ACA">
      <w:pPr>
        <w:numPr>
          <w:ilvl w:val="0"/>
          <w:numId w:val="4"/>
        </w:numPr>
        <w:rPr>
          <w:lang w:bidi="ru-RU"/>
        </w:rPr>
      </w:pPr>
      <w:r w:rsidRPr="007D2ACA">
        <w:rPr>
          <w:lang w:bidi="ru-RU"/>
        </w:rPr>
        <w:t>выполнение экспортных формал</w:t>
      </w:r>
      <w:r>
        <w:rPr>
          <w:lang w:bidi="ru-RU"/>
        </w:rPr>
        <w:t xml:space="preserve">ьностей в стране отправления и </w:t>
      </w:r>
      <w:r w:rsidRPr="007D2ACA">
        <w:rPr>
          <w:lang w:bidi="ru-RU"/>
        </w:rPr>
        <w:t xml:space="preserve"> транзитных странах;</w:t>
      </w:r>
    </w:p>
    <w:p w:rsidR="007D2ACA" w:rsidRDefault="007D2ACA" w:rsidP="007D2ACA">
      <w:pPr>
        <w:numPr>
          <w:ilvl w:val="0"/>
          <w:numId w:val="4"/>
        </w:numPr>
        <w:rPr>
          <w:lang w:bidi="ru-RU"/>
        </w:rPr>
      </w:pPr>
      <w:r w:rsidRPr="007D2ACA">
        <w:rPr>
          <w:lang w:bidi="ru-RU"/>
        </w:rPr>
        <w:t xml:space="preserve">морская перевозка груза </w:t>
      </w:r>
      <w:r>
        <w:rPr>
          <w:lang w:bidi="ru-RU"/>
        </w:rPr>
        <w:t>до российского порта назначения;</w:t>
      </w:r>
      <w:r w:rsidRPr="007D2ACA">
        <w:rPr>
          <w:lang w:bidi="ru-RU"/>
        </w:rPr>
        <w:t xml:space="preserve">  </w:t>
      </w:r>
    </w:p>
    <w:p w:rsidR="007D2ACA" w:rsidRPr="007D2ACA" w:rsidRDefault="007D2ACA" w:rsidP="007D2ACA">
      <w:pPr>
        <w:numPr>
          <w:ilvl w:val="0"/>
          <w:numId w:val="4"/>
        </w:numPr>
        <w:rPr>
          <w:lang w:bidi="ru-RU"/>
        </w:rPr>
      </w:pPr>
      <w:r w:rsidRPr="007D2ACA">
        <w:rPr>
          <w:lang w:bidi="ru-RU"/>
        </w:rPr>
        <w:t>организация грузовых операций в</w:t>
      </w:r>
      <w:r>
        <w:rPr>
          <w:lang w:bidi="ru-RU"/>
        </w:rPr>
        <w:t xml:space="preserve"> российском порту (операции по </w:t>
      </w:r>
      <w:r w:rsidRPr="007D2ACA">
        <w:rPr>
          <w:lang w:bidi="ru-RU"/>
        </w:rPr>
        <w:t xml:space="preserve"> внутрипортовому экспедированию);</w:t>
      </w:r>
    </w:p>
    <w:p w:rsidR="007D2ACA" w:rsidRPr="007D2ACA" w:rsidRDefault="007D2ACA" w:rsidP="007D2ACA">
      <w:pPr>
        <w:rPr>
          <w:lang w:bidi="ru-RU"/>
        </w:rPr>
      </w:pPr>
      <w:r w:rsidRPr="007D2ACA">
        <w:rPr>
          <w:lang w:bidi="ru-RU"/>
        </w:rPr>
        <w:t>- выполнение импортных таможенных формальностей;</w:t>
      </w:r>
    </w:p>
    <w:p w:rsidR="007D2ACA" w:rsidRPr="007D2ACA" w:rsidRDefault="007D2ACA" w:rsidP="007D2ACA">
      <w:pPr>
        <w:ind w:left="851" w:firstLine="0"/>
        <w:rPr>
          <w:lang w:bidi="ru-RU"/>
        </w:rPr>
      </w:pPr>
      <w:r>
        <w:rPr>
          <w:lang w:bidi="ru-RU"/>
        </w:rPr>
        <w:t xml:space="preserve">- </w:t>
      </w:r>
      <w:r w:rsidRPr="007D2ACA">
        <w:rPr>
          <w:lang w:bidi="ru-RU"/>
        </w:rPr>
        <w:t>дос</w:t>
      </w:r>
      <w:r>
        <w:rPr>
          <w:lang w:bidi="ru-RU"/>
        </w:rPr>
        <w:t>тавка грузов из порта до склада гр</w:t>
      </w:r>
      <w:r w:rsidRPr="007D2ACA">
        <w:rPr>
          <w:lang w:bidi="ru-RU"/>
        </w:rPr>
        <w:t>узополучателя;</w:t>
      </w:r>
    </w:p>
    <w:p w:rsidR="007D2ACA" w:rsidRPr="007D2ACA" w:rsidRDefault="007D2ACA" w:rsidP="007D2ACA">
      <w:pPr>
        <w:ind w:left="851" w:firstLine="0"/>
        <w:rPr>
          <w:lang w:bidi="ru-RU"/>
        </w:rPr>
      </w:pPr>
      <w:r>
        <w:rPr>
          <w:lang w:bidi="ru-RU"/>
        </w:rPr>
        <w:t xml:space="preserve">- </w:t>
      </w:r>
      <w:r w:rsidRPr="007D2ACA">
        <w:rPr>
          <w:lang w:bidi="ru-RU"/>
        </w:rPr>
        <w:t>возврат порожнего контейнера.</w:t>
      </w:r>
    </w:p>
    <w:p w:rsidR="007D2ACA" w:rsidRPr="007D2ACA" w:rsidRDefault="007D2ACA" w:rsidP="007D2ACA">
      <w:pPr>
        <w:rPr>
          <w:lang w:bidi="ru-RU"/>
        </w:rPr>
      </w:pPr>
      <w:r w:rsidRPr="007D2ACA">
        <w:rPr>
          <w:lang w:bidi="ru-RU"/>
        </w:rPr>
        <w:t>Как правило, экспедитор может взять на себя выполнение всех этих услуг или только их части в зависимости от договора с клиентом. Чаще всего экспортные таможенные формальности выполняет сам грузоотправитель (или его экспедитор в порту отправления).</w:t>
      </w:r>
    </w:p>
    <w:p w:rsidR="007D2ACA" w:rsidRPr="007D2ACA" w:rsidRDefault="007D2ACA" w:rsidP="007D2ACA">
      <w:pPr>
        <w:rPr>
          <w:lang w:bidi="ru-RU"/>
        </w:rPr>
      </w:pPr>
      <w:r w:rsidRPr="007D2ACA">
        <w:rPr>
          <w:lang w:bidi="ru-RU"/>
        </w:rPr>
        <w:t>При организации доставки импортного груза в контейнерах транспортно-экспедиционные операции выполняют</w:t>
      </w:r>
      <w:r>
        <w:rPr>
          <w:lang w:bidi="ru-RU"/>
        </w:rPr>
        <w:t>ся в следующей посл</w:t>
      </w:r>
      <w:r w:rsidR="00742D1F">
        <w:rPr>
          <w:lang w:bidi="ru-RU"/>
        </w:rPr>
        <w:t>едо</w:t>
      </w:r>
      <w:r>
        <w:rPr>
          <w:lang w:bidi="ru-RU"/>
        </w:rPr>
        <w:t>вател</w:t>
      </w:r>
      <w:r w:rsidR="008967C2">
        <w:rPr>
          <w:lang w:bidi="ru-RU"/>
        </w:rPr>
        <w:t>ьности:</w:t>
      </w:r>
    </w:p>
    <w:p w:rsidR="007D2ACA" w:rsidRPr="007D2ACA" w:rsidRDefault="007D2ACA" w:rsidP="007D2ACA">
      <w:pPr>
        <w:rPr>
          <w:lang w:bidi="ru-RU"/>
        </w:rPr>
      </w:pPr>
      <w:r w:rsidRPr="007D2ACA">
        <w:rPr>
          <w:lang w:bidi="ru-RU"/>
        </w:rPr>
        <w:lastRenderedPageBreak/>
        <w:t>1) Коммерческая работа экспедиционной компании с клиентом по доставке импортного груза начинается с получения письменного или устного запроса на котировку ставки на перевозку и обработку груза.</w:t>
      </w:r>
    </w:p>
    <w:p w:rsidR="007D2ACA" w:rsidRDefault="007D2ACA" w:rsidP="007D2ACA">
      <w:pPr>
        <w:rPr>
          <w:lang w:bidi="ru-RU"/>
        </w:rPr>
      </w:pPr>
      <w:r w:rsidRPr="007D2ACA">
        <w:rPr>
          <w:lang w:bidi="ru-RU"/>
        </w:rPr>
        <w:t xml:space="preserve"> Запрос включает в себя:</w:t>
      </w:r>
    </w:p>
    <w:p w:rsidR="00742D1F" w:rsidRPr="00742D1F" w:rsidRDefault="00742D1F" w:rsidP="00742D1F">
      <w:pPr>
        <w:ind w:left="851" w:firstLine="0"/>
        <w:rPr>
          <w:lang w:bidi="ru-RU"/>
        </w:rPr>
      </w:pPr>
      <w:r>
        <w:rPr>
          <w:lang w:bidi="ru-RU"/>
        </w:rPr>
        <w:t xml:space="preserve">- </w:t>
      </w:r>
      <w:r w:rsidRPr="00742D1F">
        <w:rPr>
          <w:lang w:bidi="ru-RU"/>
        </w:rPr>
        <w:t>наименование груза;</w:t>
      </w:r>
    </w:p>
    <w:p w:rsidR="00742D1F" w:rsidRPr="00742D1F" w:rsidRDefault="00742D1F" w:rsidP="00742D1F">
      <w:pPr>
        <w:rPr>
          <w:lang w:bidi="ru-RU"/>
        </w:rPr>
      </w:pPr>
      <w:r>
        <w:rPr>
          <w:lang w:bidi="ru-RU"/>
        </w:rPr>
        <w:t>-</w:t>
      </w:r>
      <w:r w:rsidRPr="00742D1F">
        <w:rPr>
          <w:lang w:bidi="ru-RU"/>
        </w:rPr>
        <w:t>особые свойства гр</w:t>
      </w:r>
      <w:r>
        <w:rPr>
          <w:lang w:bidi="ru-RU"/>
        </w:rPr>
        <w:t>уза (</w:t>
      </w:r>
      <w:proofErr w:type="gramStart"/>
      <w:r>
        <w:rPr>
          <w:lang w:bidi="ru-RU"/>
        </w:rPr>
        <w:t>опасный</w:t>
      </w:r>
      <w:proofErr w:type="gramEnd"/>
      <w:r>
        <w:rPr>
          <w:lang w:bidi="ru-RU"/>
        </w:rPr>
        <w:t xml:space="preserve">, рефрижераторный, </w:t>
      </w:r>
      <w:r w:rsidRPr="00742D1F">
        <w:rPr>
          <w:lang w:bidi="ru-RU"/>
        </w:rPr>
        <w:t xml:space="preserve"> скоропортящийся и др.);</w:t>
      </w:r>
    </w:p>
    <w:p w:rsidR="00742D1F" w:rsidRDefault="00742D1F" w:rsidP="00742D1F">
      <w:pPr>
        <w:rPr>
          <w:lang w:bidi="ru-RU"/>
        </w:rPr>
      </w:pPr>
      <w:r w:rsidRPr="00742D1F">
        <w:rPr>
          <w:lang w:bidi="ru-RU"/>
        </w:rPr>
        <w:t>- тип необходимого контейнера по</w:t>
      </w:r>
      <w:r>
        <w:rPr>
          <w:lang w:bidi="ru-RU"/>
        </w:rPr>
        <w:t xml:space="preserve">д загрузку груза; </w:t>
      </w:r>
    </w:p>
    <w:p w:rsidR="00742D1F" w:rsidRDefault="00742D1F" w:rsidP="00742D1F">
      <w:pPr>
        <w:rPr>
          <w:lang w:bidi="ru-RU"/>
        </w:rPr>
      </w:pPr>
      <w:r>
        <w:rPr>
          <w:lang w:bidi="ru-RU"/>
        </w:rPr>
        <w:t xml:space="preserve">- наименование </w:t>
      </w:r>
      <w:r w:rsidRPr="00742D1F">
        <w:rPr>
          <w:lang w:bidi="ru-RU"/>
        </w:rPr>
        <w:t xml:space="preserve">пункта отправления и пункта назначения; </w:t>
      </w:r>
    </w:p>
    <w:p w:rsidR="00742D1F" w:rsidRDefault="00742D1F" w:rsidP="00742D1F">
      <w:pPr>
        <w:rPr>
          <w:lang w:bidi="ru-RU"/>
        </w:rPr>
      </w:pPr>
      <w:r>
        <w:rPr>
          <w:lang w:bidi="ru-RU"/>
        </w:rPr>
        <w:t xml:space="preserve">- </w:t>
      </w:r>
      <w:r w:rsidRPr="00742D1F">
        <w:rPr>
          <w:lang w:bidi="ru-RU"/>
        </w:rPr>
        <w:t>возможность перегрузки груза в</w:t>
      </w:r>
      <w:r>
        <w:rPr>
          <w:lang w:bidi="ru-RU"/>
        </w:rPr>
        <w:t xml:space="preserve"> </w:t>
      </w:r>
      <w:r w:rsidRPr="00742D1F">
        <w:rPr>
          <w:lang w:bidi="ru-RU"/>
        </w:rPr>
        <w:t xml:space="preserve">процессе доставки; </w:t>
      </w:r>
    </w:p>
    <w:p w:rsidR="00742D1F" w:rsidRDefault="00742D1F" w:rsidP="00742D1F">
      <w:pPr>
        <w:rPr>
          <w:lang w:bidi="ru-RU"/>
        </w:rPr>
      </w:pPr>
      <w:r>
        <w:rPr>
          <w:lang w:bidi="ru-RU"/>
        </w:rPr>
        <w:t xml:space="preserve">- </w:t>
      </w:r>
      <w:r w:rsidRPr="00742D1F">
        <w:rPr>
          <w:lang w:bidi="ru-RU"/>
        </w:rPr>
        <w:t xml:space="preserve">предполагаемый объем каждой партии груза; </w:t>
      </w:r>
    </w:p>
    <w:p w:rsidR="00742D1F" w:rsidRPr="00742D1F" w:rsidRDefault="00742D1F" w:rsidP="00742D1F">
      <w:pPr>
        <w:rPr>
          <w:lang w:bidi="ru-RU"/>
        </w:rPr>
      </w:pPr>
      <w:r>
        <w:rPr>
          <w:lang w:bidi="ru-RU"/>
        </w:rPr>
        <w:t xml:space="preserve">- </w:t>
      </w:r>
      <w:r w:rsidRPr="00742D1F">
        <w:rPr>
          <w:lang w:bidi="ru-RU"/>
        </w:rPr>
        <w:t>желательное транзитное время и т.д.</w:t>
      </w:r>
    </w:p>
    <w:p w:rsidR="00742D1F" w:rsidRPr="00742D1F" w:rsidRDefault="00742D1F" w:rsidP="00742D1F">
      <w:pPr>
        <w:numPr>
          <w:ilvl w:val="0"/>
          <w:numId w:val="7"/>
        </w:numPr>
        <w:rPr>
          <w:lang w:bidi="ru-RU"/>
        </w:rPr>
      </w:pPr>
      <w:r w:rsidRPr="00742D1F">
        <w:rPr>
          <w:lang w:bidi="ru-RU"/>
        </w:rPr>
        <w:t>На основании информации, полученной из заявки клиента, экспедитор запрашивает ставки морского фрахта у морских перевозни ков (ответ на запрос, как правило, поступает в течение нескольких дней). Кроме ставки морского фрахта при выборе морского перевозчика необходимо уделять внимание следующим факторам:</w:t>
      </w:r>
    </w:p>
    <w:p w:rsidR="00742D1F" w:rsidRPr="00742D1F" w:rsidRDefault="00742D1F" w:rsidP="00742D1F">
      <w:pPr>
        <w:rPr>
          <w:lang w:bidi="ru-RU"/>
        </w:rPr>
      </w:pPr>
      <w:r>
        <w:rPr>
          <w:lang w:bidi="ru-RU"/>
        </w:rPr>
        <w:t>-</w:t>
      </w:r>
      <w:r w:rsidRPr="00742D1F">
        <w:rPr>
          <w:lang w:bidi="ru-RU"/>
        </w:rPr>
        <w:t xml:space="preserve"> наличие порожнего оборудования (контейнеров) в порту от</w:t>
      </w:r>
      <w:r w:rsidRPr="00742D1F">
        <w:rPr>
          <w:lang w:bidi="ru-RU"/>
        </w:rPr>
        <w:softHyphen/>
        <w:t>правления;</w:t>
      </w:r>
    </w:p>
    <w:p w:rsidR="00742D1F" w:rsidRPr="00742D1F" w:rsidRDefault="00742D1F" w:rsidP="00742D1F">
      <w:pPr>
        <w:rPr>
          <w:lang w:bidi="ru-RU"/>
        </w:rPr>
      </w:pPr>
      <w:r w:rsidRPr="00742D1F">
        <w:rPr>
          <w:lang w:bidi="ru-RU"/>
        </w:rPr>
        <w:t>- срок действия ставки (ставка фрахта имеет ограниченный срок);</w:t>
      </w:r>
    </w:p>
    <w:p w:rsidR="00742D1F" w:rsidRPr="00742D1F" w:rsidRDefault="00742D1F" w:rsidP="00742D1F">
      <w:pPr>
        <w:ind w:left="851" w:firstLine="0"/>
        <w:rPr>
          <w:lang w:bidi="ru-RU"/>
        </w:rPr>
      </w:pPr>
      <w:r>
        <w:rPr>
          <w:lang w:bidi="ru-RU"/>
        </w:rPr>
        <w:t xml:space="preserve">- </w:t>
      </w:r>
      <w:r w:rsidRPr="00742D1F">
        <w:rPr>
          <w:lang w:bidi="ru-RU"/>
        </w:rPr>
        <w:t xml:space="preserve">условия кредитования фрахта </w:t>
      </w:r>
      <w:r>
        <w:rPr>
          <w:lang w:bidi="ru-RU"/>
        </w:rPr>
        <w:t xml:space="preserve">(экспедитор может согласовать с </w:t>
      </w:r>
      <w:r w:rsidRPr="00742D1F">
        <w:rPr>
          <w:lang w:bidi="ru-RU"/>
        </w:rPr>
        <w:t>судоходной линией отсрочку оплаты фрахта в случае, если клиент требует</w:t>
      </w:r>
      <w:r>
        <w:rPr>
          <w:lang w:bidi="ru-RU"/>
        </w:rPr>
        <w:t xml:space="preserve"> </w:t>
      </w:r>
      <w:r w:rsidRPr="00742D1F">
        <w:rPr>
          <w:lang w:bidi="ru-RU"/>
        </w:rPr>
        <w:t>отсрочки платежа);</w:t>
      </w:r>
    </w:p>
    <w:p w:rsidR="00742D1F" w:rsidRPr="00742D1F" w:rsidRDefault="00742D1F" w:rsidP="00742D1F">
      <w:pPr>
        <w:ind w:left="851" w:firstLine="0"/>
        <w:rPr>
          <w:lang w:bidi="ru-RU"/>
        </w:rPr>
      </w:pPr>
      <w:r>
        <w:rPr>
          <w:lang w:bidi="ru-RU"/>
        </w:rPr>
        <w:t xml:space="preserve">- </w:t>
      </w:r>
      <w:r w:rsidRPr="00742D1F">
        <w:rPr>
          <w:lang w:bidi="ru-RU"/>
        </w:rPr>
        <w:t>частоту отходов судна в порту отправления;</w:t>
      </w:r>
    </w:p>
    <w:p w:rsidR="00742D1F" w:rsidRPr="00742D1F" w:rsidRDefault="00742D1F" w:rsidP="00742D1F">
      <w:pPr>
        <w:ind w:left="851" w:firstLine="0"/>
        <w:rPr>
          <w:lang w:bidi="ru-RU"/>
        </w:rPr>
      </w:pPr>
      <w:r>
        <w:rPr>
          <w:lang w:bidi="ru-RU"/>
        </w:rPr>
        <w:t xml:space="preserve">- </w:t>
      </w:r>
      <w:r w:rsidRPr="00742D1F">
        <w:rPr>
          <w:lang w:bidi="ru-RU"/>
        </w:rPr>
        <w:t>предоставление дополнительных услуг.</w:t>
      </w:r>
    </w:p>
    <w:p w:rsidR="00742D1F" w:rsidRPr="00742D1F" w:rsidRDefault="00742D1F" w:rsidP="00742D1F">
      <w:pPr>
        <w:numPr>
          <w:ilvl w:val="0"/>
          <w:numId w:val="7"/>
        </w:numPr>
        <w:rPr>
          <w:lang w:bidi="ru-RU"/>
        </w:rPr>
      </w:pPr>
      <w:r w:rsidRPr="00742D1F">
        <w:rPr>
          <w:lang w:bidi="ru-RU"/>
        </w:rPr>
        <w:t>В соответствии с условиями доставки экспедитор выбирает одну из транспортно-технологических схем перевозки груза из порта назначения до склада грузополучателя.</w:t>
      </w:r>
    </w:p>
    <w:p w:rsidR="00742D1F" w:rsidRPr="00742D1F" w:rsidRDefault="00742D1F" w:rsidP="00742D1F">
      <w:pPr>
        <w:rPr>
          <w:lang w:bidi="ru-RU"/>
        </w:rPr>
      </w:pPr>
      <w:r w:rsidRPr="00742D1F">
        <w:rPr>
          <w:lang w:bidi="ru-RU"/>
        </w:rPr>
        <w:t xml:space="preserve">Отправка контейнеров </w:t>
      </w:r>
      <w:r w:rsidRPr="00742D1F">
        <w:rPr>
          <w:bCs/>
          <w:i/>
          <w:iCs/>
          <w:lang w:bidi="ru-RU"/>
        </w:rPr>
        <w:t>автомобильным транспортом</w:t>
      </w:r>
      <w:r w:rsidRPr="00742D1F">
        <w:rPr>
          <w:lang w:bidi="ru-RU"/>
        </w:rPr>
        <w:t xml:space="preserve"> позволяет осуществить доставку груза из порта назначения до склада грузополучателя в максимально короткое время (ско</w:t>
      </w:r>
      <w:r>
        <w:rPr>
          <w:lang w:bidi="ru-RU"/>
        </w:rPr>
        <w:t>рость доставки грузов около 500–</w:t>
      </w:r>
      <w:r w:rsidRPr="00742D1F">
        <w:rPr>
          <w:lang w:bidi="ru-RU"/>
        </w:rPr>
        <w:t xml:space="preserve">700 </w:t>
      </w:r>
      <w:r w:rsidRPr="00742D1F">
        <w:rPr>
          <w:lang w:bidi="ru-RU"/>
        </w:rPr>
        <w:lastRenderedPageBreak/>
        <w:t>км/</w:t>
      </w:r>
      <w:proofErr w:type="spellStart"/>
      <w:r w:rsidRPr="00742D1F">
        <w:rPr>
          <w:lang w:bidi="ru-RU"/>
        </w:rPr>
        <w:t>сут</w:t>
      </w:r>
      <w:proofErr w:type="spellEnd"/>
      <w:r>
        <w:rPr>
          <w:lang w:bidi="ru-RU"/>
        </w:rPr>
        <w:t>.</w:t>
      </w:r>
      <w:r w:rsidRPr="00742D1F">
        <w:rPr>
          <w:lang w:bidi="ru-RU"/>
        </w:rPr>
        <w:t>). Перевозка автомобильным транспортом по сравнению с железнодорожным транспортом целесообразна на расстояние до 1500 км.</w:t>
      </w:r>
    </w:p>
    <w:p w:rsidR="00742D1F" w:rsidRDefault="00742D1F" w:rsidP="00742D1F">
      <w:pPr>
        <w:rPr>
          <w:lang w:bidi="ru-RU"/>
        </w:rPr>
      </w:pPr>
      <w:r w:rsidRPr="00742D1F">
        <w:rPr>
          <w:lang w:bidi="ru-RU"/>
        </w:rPr>
        <w:t>Для перевозки импортных грузов под таможенным контролем автотранспортные организации получают лицензии таможенного перевозчика, что является обеспечением доставки груза, причем таможенный перевозчик берег на себя ответственность за доставку груза перед таможенными органами. При этом ставки на перевозку обычным и таможенным перевозчиком до одного и того</w:t>
      </w:r>
      <w:r>
        <w:rPr>
          <w:lang w:bidi="ru-RU"/>
        </w:rPr>
        <w:t xml:space="preserve"> же пункта могут отличаться в 2 – </w:t>
      </w:r>
      <w:r w:rsidRPr="00742D1F">
        <w:rPr>
          <w:lang w:bidi="ru-RU"/>
        </w:rPr>
        <w:t>2,5 раза</w:t>
      </w:r>
      <w:r>
        <w:rPr>
          <w:lang w:bidi="ru-RU"/>
        </w:rPr>
        <w:t>.</w:t>
      </w:r>
    </w:p>
    <w:p w:rsidR="00742D1F" w:rsidRDefault="00742D1F" w:rsidP="00742D1F">
      <w:pPr>
        <w:rPr>
          <w:lang w:bidi="ru-RU"/>
        </w:rPr>
      </w:pPr>
    </w:p>
    <w:p w:rsidR="00742D1F" w:rsidRDefault="00742D1F" w:rsidP="00742D1F">
      <w:pPr>
        <w:jc w:val="center"/>
        <w:rPr>
          <w:b/>
          <w:spacing w:val="0"/>
          <w:lang w:eastAsia="ru-RU" w:bidi="ru-RU"/>
        </w:rPr>
      </w:pPr>
      <w:r>
        <w:rPr>
          <w:b/>
          <w:lang w:bidi="ru-RU"/>
        </w:rPr>
        <w:t xml:space="preserve">Вопрос №2 </w:t>
      </w:r>
      <w:r w:rsidRPr="00742D1F">
        <w:rPr>
          <w:b/>
          <w:spacing w:val="0"/>
          <w:lang w:eastAsia="ru-RU" w:bidi="ru-RU"/>
        </w:rPr>
        <w:t>ТЭО контейнерных грузов при доставке экспортных грузов</w:t>
      </w:r>
    </w:p>
    <w:p w:rsidR="00742D1F" w:rsidRDefault="00742D1F" w:rsidP="00742D1F">
      <w:pPr>
        <w:jc w:val="center"/>
        <w:rPr>
          <w:b/>
          <w:spacing w:val="0"/>
          <w:lang w:eastAsia="ru-RU" w:bidi="ru-RU"/>
        </w:rPr>
      </w:pPr>
    </w:p>
    <w:p w:rsidR="00742D1F" w:rsidRPr="00742D1F" w:rsidRDefault="00742D1F" w:rsidP="00742D1F">
      <w:pPr>
        <w:rPr>
          <w:lang w:bidi="ru-RU"/>
        </w:rPr>
      </w:pPr>
      <w:r w:rsidRPr="00742D1F">
        <w:rPr>
          <w:lang w:bidi="ru-RU"/>
        </w:rPr>
        <w:t>Для максимального использования полезного объема используемых контейнеров, получив информацию о габаритных размерах ГМ, подлежащих перевозке и их массы, необходимо подготовить схему размещения груза в контейнерах.</w:t>
      </w:r>
    </w:p>
    <w:p w:rsidR="00742D1F" w:rsidRPr="00742D1F" w:rsidRDefault="00742D1F" w:rsidP="00742D1F">
      <w:pPr>
        <w:rPr>
          <w:lang w:bidi="ru-RU"/>
        </w:rPr>
      </w:pPr>
      <w:r w:rsidRPr="00742D1F">
        <w:rPr>
          <w:lang w:bidi="ru-RU"/>
        </w:rPr>
        <w:t>На основании информации о том, какие грузы и где будут загружаться в</w:t>
      </w:r>
      <w:r w:rsidRPr="00742D1F">
        <w:rPr>
          <w:rFonts w:eastAsia="Times New Roman" w:cs="Times New Roman"/>
          <w:spacing w:val="0"/>
          <w:lang w:eastAsia="ru-RU" w:bidi="ru-RU"/>
        </w:rPr>
        <w:t xml:space="preserve"> </w:t>
      </w:r>
      <w:r w:rsidRPr="00742D1F">
        <w:rPr>
          <w:lang w:bidi="ru-RU"/>
        </w:rPr>
        <w:t>контейнеры, необходимо дать заявку агенту судоходной линии на выделение порожних контейнеров. Во всех случаях вывоза порожних контейнеров с территории порта</w:t>
      </w:r>
      <w:r w:rsidR="00F31C63">
        <w:rPr>
          <w:lang w:bidi="ru-RU"/>
        </w:rPr>
        <w:t>,</w:t>
      </w:r>
      <w:r w:rsidRPr="00742D1F">
        <w:rPr>
          <w:lang w:bidi="ru-RU"/>
        </w:rPr>
        <w:t xml:space="preserve"> агент вправе потребовать предоставление гарантийного письма на возврат контейнеров к оговоренному сроку или даже внесения залога за контейнеры.</w:t>
      </w:r>
    </w:p>
    <w:p w:rsidR="00742D1F" w:rsidRPr="00742D1F" w:rsidRDefault="00742D1F" w:rsidP="00742D1F">
      <w:pPr>
        <w:rPr>
          <w:lang w:bidi="ru-RU"/>
        </w:rPr>
      </w:pPr>
      <w:r w:rsidRPr="00742D1F">
        <w:rPr>
          <w:lang w:bidi="ru-RU"/>
        </w:rPr>
        <w:t>При планировании загрузки грузов в контейнеры перевозчика па территории порта соответствующие заявки на выделение порожних контейнеров заблаговременно передаются в экспортный отдел судоходной линии, а в заявках на завоз экспортного груза в порт делается запись о необходимости загрузки груза в контейнеры судоходной линии.</w:t>
      </w:r>
    </w:p>
    <w:p w:rsidR="00742D1F" w:rsidRPr="00742D1F" w:rsidRDefault="00742D1F" w:rsidP="00742D1F">
      <w:pPr>
        <w:rPr>
          <w:lang w:bidi="ru-RU"/>
        </w:rPr>
      </w:pPr>
      <w:r w:rsidRPr="00742D1F">
        <w:rPr>
          <w:lang w:bidi="ru-RU"/>
        </w:rPr>
        <w:t>Дату и время загрузки груза экспедитор получает от начальника склада (терминала), на который прибывает груз. Именно склад является организатором и исполнителем работ, связанных с загрузкой груза.</w:t>
      </w:r>
    </w:p>
    <w:p w:rsidR="00742D1F" w:rsidRPr="00742D1F" w:rsidRDefault="00742D1F" w:rsidP="00742D1F">
      <w:pPr>
        <w:rPr>
          <w:lang w:bidi="ru-RU"/>
        </w:rPr>
      </w:pPr>
      <w:r w:rsidRPr="00742D1F">
        <w:rPr>
          <w:lang w:bidi="ru-RU"/>
        </w:rPr>
        <w:lastRenderedPageBreak/>
        <w:t>В необходимых случаях процесс загрузки контролируется независимыми сюрвейерами.</w:t>
      </w:r>
    </w:p>
    <w:p w:rsidR="00742D1F" w:rsidRPr="00742D1F" w:rsidRDefault="00742D1F" w:rsidP="00742D1F">
      <w:pPr>
        <w:rPr>
          <w:lang w:bidi="ru-RU"/>
        </w:rPr>
      </w:pPr>
      <w:r w:rsidRPr="00742D1F">
        <w:rPr>
          <w:lang w:bidi="ru-RU"/>
        </w:rPr>
        <w:t>Сюрвейер заблаговременно подает заявку на участие в этой операции с подтверждением экспедитора оплаты работы сюрвейера по составлению соответствующих актов.</w:t>
      </w:r>
    </w:p>
    <w:p w:rsidR="00742D1F" w:rsidRPr="00742D1F" w:rsidRDefault="00742D1F" w:rsidP="00742D1F">
      <w:pPr>
        <w:rPr>
          <w:lang w:bidi="ru-RU"/>
        </w:rPr>
      </w:pPr>
      <w:r w:rsidRPr="00742D1F">
        <w:rPr>
          <w:lang w:bidi="ru-RU"/>
        </w:rPr>
        <w:t xml:space="preserve">При загрузке </w:t>
      </w:r>
      <w:r w:rsidR="00F31C63">
        <w:rPr>
          <w:lang w:bidi="ru-RU"/>
        </w:rPr>
        <w:t>грузов в контейнеры на складах гр</w:t>
      </w:r>
      <w:r w:rsidRPr="00742D1F">
        <w:rPr>
          <w:lang w:bidi="ru-RU"/>
        </w:rPr>
        <w:t>узоотправителей, куда порожние контейнеры доставляются автомобильным транспортом, в договорах с перевозчиками должна быть предусмотрена их ответственность за повреждение контейнеров, а также их утрату или возврат с нарушением сроков нахождения контейнеров у клиента.</w:t>
      </w:r>
    </w:p>
    <w:p w:rsidR="00742D1F" w:rsidRPr="00742D1F" w:rsidRDefault="00742D1F" w:rsidP="00742D1F">
      <w:pPr>
        <w:rPr>
          <w:lang w:bidi="ru-RU"/>
        </w:rPr>
      </w:pPr>
      <w:r w:rsidRPr="00742D1F">
        <w:rPr>
          <w:lang w:bidi="ru-RU"/>
        </w:rPr>
        <w:t xml:space="preserve">При оформлении автомобильных накладных на порожние контейнеры в них, кроме подробного адреса места загрузки контейнера, должен быть указан телефон и фамилия контактного лица, отвечающего за загрузку </w:t>
      </w:r>
      <w:r w:rsidR="00F31C63">
        <w:rPr>
          <w:lang w:bidi="ru-RU"/>
        </w:rPr>
        <w:t>контейнера экспортным гр</w:t>
      </w:r>
      <w:r w:rsidRPr="00742D1F">
        <w:rPr>
          <w:lang w:bidi="ru-RU"/>
        </w:rPr>
        <w:t>узом и оформление транспортных и товаросоп</w:t>
      </w:r>
      <w:r w:rsidR="00F31C63">
        <w:rPr>
          <w:lang w:bidi="ru-RU"/>
        </w:rPr>
        <w:t>роводительных документов. Об отгр</w:t>
      </w:r>
      <w:r w:rsidRPr="00742D1F">
        <w:rPr>
          <w:lang w:bidi="ru-RU"/>
        </w:rPr>
        <w:t xml:space="preserve">узке порожних контейнеров из </w:t>
      </w:r>
      <w:r w:rsidR="00F31C63">
        <w:rPr>
          <w:lang w:bidi="ru-RU"/>
        </w:rPr>
        <w:t>порта необходимо информировать гр</w:t>
      </w:r>
      <w:r w:rsidRPr="00742D1F">
        <w:rPr>
          <w:lang w:bidi="ru-RU"/>
        </w:rPr>
        <w:t>узоотправителя по той же схеме, что и при отправке груза в порт.</w:t>
      </w:r>
    </w:p>
    <w:p w:rsidR="00742D1F" w:rsidRPr="00742D1F" w:rsidRDefault="00742D1F" w:rsidP="00742D1F">
      <w:pPr>
        <w:rPr>
          <w:lang w:bidi="ru-RU"/>
        </w:rPr>
      </w:pPr>
      <w:r w:rsidRPr="00742D1F">
        <w:rPr>
          <w:lang w:bidi="ru-RU"/>
        </w:rPr>
        <w:t>При загрузке в контейнеры грузов, для крепления которых используется специальное оборудование, необходимо предварительно обеспечить получение этого оборудования.</w:t>
      </w:r>
    </w:p>
    <w:p w:rsidR="00742D1F" w:rsidRPr="00742D1F" w:rsidRDefault="00742D1F" w:rsidP="00742D1F">
      <w:pPr>
        <w:rPr>
          <w:lang w:bidi="ru-RU"/>
        </w:rPr>
      </w:pPr>
      <w:r w:rsidRPr="00742D1F">
        <w:rPr>
          <w:lang w:bidi="ru-RU"/>
        </w:rPr>
        <w:t>Возможна также ситуация, при которой ПРР с крупнотоннажными контейнерами можно осуществлять только на определенных железнодорожных станциях, удаленных от складов клиента. В этом случае порожние контейнеры должны будут доставляться клиенту автомобильным транспортом, а груженые (также автомобильным транспортом) возвращаться на железнодорожную станцию.</w:t>
      </w:r>
    </w:p>
    <w:p w:rsidR="00F31C63" w:rsidRPr="00F31C63" w:rsidRDefault="00F31C63" w:rsidP="00F31C63">
      <w:pPr>
        <w:rPr>
          <w:lang w:bidi="ru-RU"/>
        </w:rPr>
      </w:pPr>
      <w:r>
        <w:rPr>
          <w:lang w:bidi="ru-RU"/>
        </w:rPr>
        <w:t>Операции по погрузке-разгр</w:t>
      </w:r>
      <w:r w:rsidR="00742D1F" w:rsidRPr="00742D1F">
        <w:rPr>
          <w:lang w:bidi="ru-RU"/>
        </w:rPr>
        <w:t xml:space="preserve">узке крупнотоннажных контейнеров на железнодорожных станциях, доставке порожних контейнеров на склад клиента автомобильным транспортом и груженых контейнеров со склада клиента на железнодорожную станцию, как правило, </w:t>
      </w:r>
      <w:r>
        <w:rPr>
          <w:lang w:bidi="ru-RU"/>
        </w:rPr>
        <w:t xml:space="preserve">требуют привлечения в пункте </w:t>
      </w:r>
      <w:r>
        <w:rPr>
          <w:lang w:bidi="ru-RU"/>
        </w:rPr>
        <w:lastRenderedPageBreak/>
        <w:t xml:space="preserve">отгрузки </w:t>
      </w:r>
      <w:proofErr w:type="gramStart"/>
      <w:r>
        <w:rPr>
          <w:lang w:bidi="ru-RU"/>
        </w:rPr>
        <w:t>гр</w:t>
      </w:r>
      <w:r w:rsidR="00742D1F" w:rsidRPr="00742D1F">
        <w:rPr>
          <w:lang w:bidi="ru-RU"/>
        </w:rPr>
        <w:t>уза</w:t>
      </w:r>
      <w:proofErr w:type="gramEnd"/>
      <w:r w:rsidR="00742D1F" w:rsidRPr="00742D1F">
        <w:rPr>
          <w:lang w:bidi="ru-RU"/>
        </w:rPr>
        <w:t xml:space="preserve"> квалифицированного экспедитора, умеющего организовать</w:t>
      </w:r>
      <w:r w:rsidRPr="00F31C63">
        <w:rPr>
          <w:rFonts w:eastAsia="Times New Roman" w:cs="Times New Roman"/>
          <w:spacing w:val="0"/>
          <w:lang w:eastAsia="ru-RU" w:bidi="ru-RU"/>
        </w:rPr>
        <w:t xml:space="preserve"> </w:t>
      </w:r>
      <w:r w:rsidRPr="00F31C63">
        <w:rPr>
          <w:lang w:bidi="ru-RU"/>
        </w:rPr>
        <w:t>работу с железнодорожным транспортом. Выполнение этих операций грузоотправителем может повлечь за собой как повреждение или утрату порожних контейнеров, гак и хищение груза, вплоть до полной невозможности реализации всего процесса доставки груза.</w:t>
      </w:r>
    </w:p>
    <w:p w:rsidR="00F31C63" w:rsidRPr="00F31C63" w:rsidRDefault="00F31C63" w:rsidP="00F31C63">
      <w:pPr>
        <w:rPr>
          <w:lang w:bidi="ru-RU"/>
        </w:rPr>
      </w:pPr>
      <w:r w:rsidRPr="00F31C63">
        <w:rPr>
          <w:lang w:bidi="ru-RU"/>
        </w:rPr>
        <w:t>Во избежание серьезных финансовых потерь экспедитора, связанных с принятием им на себя ответственности за организацию перевозки железнодорожным (или автомобильным) транспортом порожних и груженых контейнеров, контейнеры и груз должны быть застрахованы в страховых компаниях.</w:t>
      </w:r>
    </w:p>
    <w:p w:rsidR="00742D1F" w:rsidRDefault="00742D1F" w:rsidP="00742D1F">
      <w:pPr>
        <w:rPr>
          <w:lang w:bidi="ru-RU"/>
        </w:rPr>
      </w:pPr>
    </w:p>
    <w:p w:rsidR="00F31C63" w:rsidRDefault="00F31C63" w:rsidP="008967C2">
      <w:pPr>
        <w:spacing w:line="322" w:lineRule="exact"/>
        <w:ind w:firstLine="709"/>
        <w:rPr>
          <w:rStyle w:val="21"/>
          <w:rFonts w:eastAsiaTheme="minorHAnsi"/>
          <w:u w:val="none"/>
        </w:rPr>
      </w:pPr>
      <w:r w:rsidRPr="00F31C63">
        <w:rPr>
          <w:rStyle w:val="21"/>
          <w:rFonts w:eastAsiaTheme="minorHAnsi"/>
          <w:u w:val="none"/>
        </w:rPr>
        <w:t>Вопросы</w:t>
      </w:r>
      <w:r>
        <w:rPr>
          <w:rStyle w:val="21"/>
          <w:rFonts w:eastAsiaTheme="minorHAnsi"/>
          <w:u w:val="none"/>
        </w:rPr>
        <w:t>:</w:t>
      </w:r>
    </w:p>
    <w:p w:rsidR="00F31C63" w:rsidRPr="00F31C63" w:rsidRDefault="00F31C63" w:rsidP="008967C2">
      <w:pPr>
        <w:spacing w:line="322" w:lineRule="exact"/>
        <w:ind w:firstLine="709"/>
      </w:pPr>
    </w:p>
    <w:p w:rsidR="00F31C63" w:rsidRDefault="00F31C63" w:rsidP="008967C2">
      <w:pPr>
        <w:widowControl w:val="0"/>
        <w:numPr>
          <w:ilvl w:val="0"/>
          <w:numId w:val="8"/>
        </w:numPr>
        <w:tabs>
          <w:tab w:val="left" w:pos="339"/>
        </w:tabs>
        <w:spacing w:line="322" w:lineRule="exact"/>
        <w:ind w:firstLine="709"/>
      </w:pPr>
      <w:r>
        <w:rPr>
          <w:spacing w:val="0"/>
          <w:lang w:eastAsia="ru-RU" w:bidi="ru-RU"/>
        </w:rPr>
        <w:t>Какие виды услуг включает в себя ТЭО контейнерных грузов?</w:t>
      </w:r>
    </w:p>
    <w:p w:rsidR="00F31C63" w:rsidRDefault="00F31C63" w:rsidP="008967C2">
      <w:pPr>
        <w:widowControl w:val="0"/>
        <w:numPr>
          <w:ilvl w:val="0"/>
          <w:numId w:val="8"/>
        </w:numPr>
        <w:tabs>
          <w:tab w:val="left" w:pos="382"/>
        </w:tabs>
        <w:spacing w:line="322" w:lineRule="exact"/>
        <w:ind w:firstLine="709"/>
      </w:pPr>
      <w:r>
        <w:rPr>
          <w:spacing w:val="0"/>
          <w:lang w:eastAsia="ru-RU" w:bidi="ru-RU"/>
        </w:rPr>
        <w:t>Какова последовательность выполнения транспортно-экспедиционных операций при организации доставки импортных грузов?</w:t>
      </w:r>
    </w:p>
    <w:p w:rsidR="00F31C63" w:rsidRDefault="00F31C63" w:rsidP="008967C2">
      <w:pPr>
        <w:widowControl w:val="0"/>
        <w:numPr>
          <w:ilvl w:val="0"/>
          <w:numId w:val="8"/>
        </w:numPr>
        <w:tabs>
          <w:tab w:val="left" w:pos="382"/>
        </w:tabs>
        <w:spacing w:line="322" w:lineRule="exact"/>
        <w:ind w:firstLine="709"/>
      </w:pPr>
      <w:r>
        <w:rPr>
          <w:spacing w:val="0"/>
          <w:lang w:eastAsia="ru-RU" w:bidi="ru-RU"/>
        </w:rPr>
        <w:t>Назовите виды ТЭО контейнерных грузов при доставке экспортных грузов.</w:t>
      </w:r>
    </w:p>
    <w:p w:rsidR="00F31C63" w:rsidRDefault="00F31C63" w:rsidP="008967C2">
      <w:pPr>
        <w:widowControl w:val="0"/>
        <w:numPr>
          <w:ilvl w:val="0"/>
          <w:numId w:val="8"/>
        </w:numPr>
        <w:tabs>
          <w:tab w:val="left" w:pos="382"/>
        </w:tabs>
        <w:spacing w:line="322" w:lineRule="exact"/>
        <w:ind w:firstLine="709"/>
      </w:pPr>
      <w:r>
        <w:rPr>
          <w:spacing w:val="0"/>
          <w:lang w:eastAsia="ru-RU" w:bidi="ru-RU"/>
        </w:rPr>
        <w:t>Кто контролирует процесс загрузки?</w:t>
      </w:r>
    </w:p>
    <w:p w:rsidR="00F31C63" w:rsidRDefault="00F31C63" w:rsidP="008967C2">
      <w:pPr>
        <w:widowControl w:val="0"/>
        <w:numPr>
          <w:ilvl w:val="0"/>
          <w:numId w:val="8"/>
        </w:numPr>
        <w:tabs>
          <w:tab w:val="left" w:pos="382"/>
        </w:tabs>
        <w:spacing w:line="322" w:lineRule="exact"/>
        <w:ind w:firstLine="709"/>
      </w:pPr>
      <w:r>
        <w:rPr>
          <w:spacing w:val="0"/>
          <w:lang w:eastAsia="ru-RU" w:bidi="ru-RU"/>
        </w:rPr>
        <w:t>Какие данные должны быть указаны в автомобильных накладных на порожние контейнеры?</w:t>
      </w:r>
    </w:p>
    <w:p w:rsidR="00F31C63" w:rsidRDefault="00F31C63" w:rsidP="008967C2">
      <w:pPr>
        <w:widowControl w:val="0"/>
        <w:numPr>
          <w:ilvl w:val="0"/>
          <w:numId w:val="8"/>
        </w:numPr>
        <w:tabs>
          <w:tab w:val="left" w:pos="382"/>
        </w:tabs>
        <w:spacing w:line="322" w:lineRule="exact"/>
        <w:ind w:firstLine="709"/>
      </w:pPr>
      <w:r>
        <w:rPr>
          <w:spacing w:val="0"/>
          <w:lang w:eastAsia="ru-RU" w:bidi="ru-RU"/>
        </w:rPr>
        <w:t>Кто сообщает дату и время загрузки груза экспедитору?</w:t>
      </w:r>
    </w:p>
    <w:p w:rsidR="00F31C63" w:rsidRDefault="00F31C63" w:rsidP="008967C2">
      <w:pPr>
        <w:widowControl w:val="0"/>
        <w:numPr>
          <w:ilvl w:val="0"/>
          <w:numId w:val="8"/>
        </w:numPr>
        <w:tabs>
          <w:tab w:val="left" w:pos="382"/>
        </w:tabs>
        <w:spacing w:line="322" w:lineRule="exact"/>
        <w:ind w:firstLine="709"/>
      </w:pPr>
      <w:r>
        <w:rPr>
          <w:spacing w:val="0"/>
          <w:lang w:eastAsia="ru-RU" w:bidi="ru-RU"/>
        </w:rPr>
        <w:t>Для чего нужна схема размещения груза в контейнерах?</w:t>
      </w:r>
    </w:p>
    <w:p w:rsidR="00F31C63" w:rsidRPr="00742D1F" w:rsidRDefault="00F31C63" w:rsidP="00742D1F">
      <w:pPr>
        <w:rPr>
          <w:lang w:bidi="ru-RU"/>
        </w:rPr>
      </w:pPr>
    </w:p>
    <w:p w:rsidR="00742D1F" w:rsidRPr="00742D1F" w:rsidRDefault="00742D1F" w:rsidP="00742D1F">
      <w:pPr>
        <w:rPr>
          <w:lang w:bidi="ru-RU"/>
        </w:rPr>
      </w:pPr>
    </w:p>
    <w:p w:rsidR="00742D1F" w:rsidRPr="00742D1F" w:rsidRDefault="00742D1F" w:rsidP="00742D1F">
      <w:pPr>
        <w:rPr>
          <w:lang w:bidi="ru-RU"/>
        </w:rPr>
      </w:pPr>
    </w:p>
    <w:p w:rsidR="00742D1F" w:rsidRPr="007D2ACA" w:rsidRDefault="00742D1F" w:rsidP="007D2ACA">
      <w:pPr>
        <w:rPr>
          <w:lang w:bidi="ru-RU"/>
        </w:rPr>
      </w:pPr>
    </w:p>
    <w:p w:rsidR="007D2ACA" w:rsidRPr="007D2ACA" w:rsidRDefault="007D2ACA" w:rsidP="007D2ACA"/>
    <w:sectPr w:rsidR="007D2ACA" w:rsidRPr="007D2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2164"/>
    <w:multiLevelType w:val="multilevel"/>
    <w:tmpl w:val="777EB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10AF9"/>
    <w:multiLevelType w:val="multilevel"/>
    <w:tmpl w:val="5358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7D46A1"/>
    <w:multiLevelType w:val="multilevel"/>
    <w:tmpl w:val="A8483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567428"/>
    <w:multiLevelType w:val="multilevel"/>
    <w:tmpl w:val="EFA07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675811"/>
    <w:multiLevelType w:val="multilevel"/>
    <w:tmpl w:val="95E86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134C0E"/>
    <w:multiLevelType w:val="multilevel"/>
    <w:tmpl w:val="EE2EF9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0D0490"/>
    <w:multiLevelType w:val="multilevel"/>
    <w:tmpl w:val="4BE2A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E8"/>
    <w:rsid w:val="00577D90"/>
    <w:rsid w:val="00621EE8"/>
    <w:rsid w:val="0062396A"/>
    <w:rsid w:val="00742D1F"/>
    <w:rsid w:val="007D2ACA"/>
    <w:rsid w:val="008967C2"/>
    <w:rsid w:val="00F3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21EE8"/>
    <w:rPr>
      <w:rFonts w:eastAsia="Times New Roman" w:cs="Times New Roman"/>
      <w:b/>
      <w:bCs/>
      <w:shd w:val="clear" w:color="auto" w:fill="FFFFFF"/>
    </w:rPr>
  </w:style>
  <w:style w:type="character" w:customStyle="1" w:styleId="1">
    <w:name w:val="Заголовок №1_"/>
    <w:basedOn w:val="a0"/>
    <w:link w:val="10"/>
    <w:rsid w:val="00621EE8"/>
    <w:rPr>
      <w:rFonts w:eastAsia="Times New Roman" w:cs="Times New Roman"/>
      <w:b/>
      <w:bCs/>
      <w:shd w:val="clear" w:color="auto" w:fill="FFFFFF"/>
    </w:rPr>
  </w:style>
  <w:style w:type="character" w:customStyle="1" w:styleId="2">
    <w:name w:val="Основной текст (2) + Полужирный"/>
    <w:basedOn w:val="a0"/>
    <w:rsid w:val="00621EE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621EE8"/>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621EE8"/>
    <w:pPr>
      <w:widowControl w:val="0"/>
      <w:shd w:val="clear" w:color="auto" w:fill="FFFFFF"/>
      <w:spacing w:after="420" w:line="0" w:lineRule="atLeast"/>
      <w:ind w:firstLine="0"/>
      <w:jc w:val="left"/>
      <w:outlineLvl w:val="0"/>
    </w:pPr>
    <w:rPr>
      <w:rFonts w:eastAsia="Times New Roman" w:cs="Times New Roman"/>
      <w:b/>
      <w:bCs/>
    </w:rPr>
  </w:style>
  <w:style w:type="character" w:customStyle="1" w:styleId="20">
    <w:name w:val="Основной текст (2)_"/>
    <w:basedOn w:val="a0"/>
    <w:rsid w:val="00F31C6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F31C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3">
    <w:name w:val="Balloon Text"/>
    <w:basedOn w:val="a"/>
    <w:link w:val="a4"/>
    <w:uiPriority w:val="99"/>
    <w:semiHidden/>
    <w:unhideWhenUsed/>
    <w:rsid w:val="0062396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21EE8"/>
    <w:rPr>
      <w:rFonts w:eastAsia="Times New Roman" w:cs="Times New Roman"/>
      <w:b/>
      <w:bCs/>
      <w:shd w:val="clear" w:color="auto" w:fill="FFFFFF"/>
    </w:rPr>
  </w:style>
  <w:style w:type="character" w:customStyle="1" w:styleId="1">
    <w:name w:val="Заголовок №1_"/>
    <w:basedOn w:val="a0"/>
    <w:link w:val="10"/>
    <w:rsid w:val="00621EE8"/>
    <w:rPr>
      <w:rFonts w:eastAsia="Times New Roman" w:cs="Times New Roman"/>
      <w:b/>
      <w:bCs/>
      <w:shd w:val="clear" w:color="auto" w:fill="FFFFFF"/>
    </w:rPr>
  </w:style>
  <w:style w:type="character" w:customStyle="1" w:styleId="2">
    <w:name w:val="Основной текст (2) + Полужирный"/>
    <w:basedOn w:val="a0"/>
    <w:rsid w:val="00621EE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621EE8"/>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621EE8"/>
    <w:pPr>
      <w:widowControl w:val="0"/>
      <w:shd w:val="clear" w:color="auto" w:fill="FFFFFF"/>
      <w:spacing w:after="420" w:line="0" w:lineRule="atLeast"/>
      <w:ind w:firstLine="0"/>
      <w:jc w:val="left"/>
      <w:outlineLvl w:val="0"/>
    </w:pPr>
    <w:rPr>
      <w:rFonts w:eastAsia="Times New Roman" w:cs="Times New Roman"/>
      <w:b/>
      <w:bCs/>
    </w:rPr>
  </w:style>
  <w:style w:type="character" w:customStyle="1" w:styleId="20">
    <w:name w:val="Основной текст (2)_"/>
    <w:basedOn w:val="a0"/>
    <w:rsid w:val="00F31C6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F31C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3">
    <w:name w:val="Balloon Text"/>
    <w:basedOn w:val="a"/>
    <w:link w:val="a4"/>
    <w:uiPriority w:val="99"/>
    <w:semiHidden/>
    <w:unhideWhenUsed/>
    <w:rsid w:val="0062396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2021-10-21T10:56:00Z</cp:lastPrinted>
  <dcterms:created xsi:type="dcterms:W3CDTF">2021-10-20T13:25:00Z</dcterms:created>
  <dcterms:modified xsi:type="dcterms:W3CDTF">2021-10-21T10:58:00Z</dcterms:modified>
</cp:coreProperties>
</file>